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FA4" w:rsidRDefault="00CE123F">
      <w:pPr>
        <w:rPr>
          <w:rFonts w:ascii="Times New Roman" w:hAnsi="Times New Roman" w:cs="Times New Roman"/>
          <w:b/>
          <w:sz w:val="24"/>
          <w:szCs w:val="24"/>
        </w:rPr>
      </w:pPr>
      <w:r w:rsidRPr="00CE123F">
        <w:rPr>
          <w:rFonts w:ascii="Times New Roman" w:hAnsi="Times New Roman" w:cs="Times New Roman"/>
          <w:b/>
          <w:sz w:val="24"/>
          <w:szCs w:val="24"/>
        </w:rPr>
        <w:t>Lettorato LM II 37&amp;38 – Risultati di gennaio 2018</w:t>
      </w:r>
    </w:p>
    <w:p w:rsidR="00CE123F" w:rsidRDefault="00CE123F">
      <w:pPr>
        <w:rPr>
          <w:rFonts w:ascii="Times New Roman" w:hAnsi="Times New Roman" w:cs="Times New Roman"/>
          <w:b/>
          <w:sz w:val="24"/>
          <w:szCs w:val="24"/>
        </w:rPr>
      </w:pPr>
    </w:p>
    <w:p w:rsidR="00CE123F" w:rsidRDefault="00CE123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GRISANTI Caterina 22</w:t>
      </w:r>
    </w:p>
    <w:p w:rsidR="00CE123F" w:rsidRPr="00CE123F" w:rsidRDefault="00CE123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VITIELLO Sonia *</w:t>
      </w:r>
      <w:bookmarkStart w:id="0" w:name="_GoBack"/>
      <w:bookmarkEnd w:id="0"/>
    </w:p>
    <w:sectPr w:rsidR="00CE123F" w:rsidRPr="00CE123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23F"/>
    <w:rsid w:val="00681FA4"/>
    <w:rsid w:val="00CE1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9483C8-3F39-4CDE-BDA1-4F6146874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</dc:creator>
  <cp:keywords/>
  <dc:description/>
  <cp:lastModifiedBy>Laure</cp:lastModifiedBy>
  <cp:revision>1</cp:revision>
  <dcterms:created xsi:type="dcterms:W3CDTF">2018-02-20T15:55:00Z</dcterms:created>
  <dcterms:modified xsi:type="dcterms:W3CDTF">2018-02-20T15:57:00Z</dcterms:modified>
</cp:coreProperties>
</file>